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2BCC4">
      <w:pPr>
        <w:jc w:val="left"/>
        <w:rPr>
          <w:rFonts w:hint="eastAsia" w:ascii="宋体"/>
          <w:b/>
          <w:color w:val="000000"/>
          <w:sz w:val="30"/>
          <w:szCs w:val="30"/>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YLXZYYY2024YNGW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p w14:paraId="4D2BCF92">
      <w:pPr>
        <w:jc w:val="both"/>
        <w:rPr>
          <w:rFonts w:hint="eastAsia" w:ascii="宋体"/>
          <w:b/>
          <w:color w:val="000000"/>
          <w:sz w:val="52"/>
          <w:szCs w:val="52"/>
        </w:rPr>
      </w:pPr>
    </w:p>
    <w:p w14:paraId="18780C0F">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14:paraId="1623D1A2">
      <w:pPr>
        <w:jc w:val="center"/>
        <w:rPr>
          <w:rFonts w:hint="eastAsia" w:ascii="宋体"/>
          <w:b/>
          <w:color w:val="000000"/>
          <w:sz w:val="52"/>
          <w:szCs w:val="52"/>
        </w:rPr>
      </w:pPr>
      <w:r>
        <w:rPr>
          <w:rFonts w:hint="eastAsia" w:ascii="宋体"/>
          <w:b/>
          <w:color w:val="000000"/>
          <w:sz w:val="52"/>
          <w:szCs w:val="52"/>
          <w:lang w:val="en-US" w:eastAsia="zh-CN"/>
        </w:rPr>
        <w:t>动态血压仪</w:t>
      </w:r>
      <w:r>
        <w:rPr>
          <w:rFonts w:hint="eastAsia" w:ascii="宋体"/>
          <w:b/>
          <w:color w:val="000000"/>
          <w:sz w:val="52"/>
          <w:szCs w:val="52"/>
        </w:rPr>
        <w:t>采购项目</w:t>
      </w:r>
    </w:p>
    <w:p w14:paraId="38AB0C2B">
      <w:pPr>
        <w:rPr>
          <w:rFonts w:hint="eastAsia"/>
          <w:b/>
          <w:color w:val="000000"/>
          <w:sz w:val="52"/>
          <w:szCs w:val="52"/>
        </w:rPr>
      </w:pPr>
    </w:p>
    <w:p w14:paraId="4DF42A68">
      <w:pPr>
        <w:jc w:val="center"/>
        <w:rPr>
          <w:rFonts w:hint="eastAsia" w:ascii="宋体"/>
          <w:b/>
          <w:color w:val="000000"/>
          <w:sz w:val="112"/>
          <w:szCs w:val="112"/>
        </w:rPr>
      </w:pPr>
      <w:r>
        <w:rPr>
          <w:rFonts w:hint="eastAsia" w:ascii="宋体"/>
          <w:b/>
          <w:color w:val="000000"/>
          <w:sz w:val="112"/>
          <w:szCs w:val="112"/>
        </w:rPr>
        <w:t>询</w:t>
      </w:r>
    </w:p>
    <w:p w14:paraId="207A5E9F">
      <w:pPr>
        <w:jc w:val="center"/>
        <w:rPr>
          <w:rFonts w:hint="eastAsia"/>
          <w:b/>
          <w:color w:val="000000"/>
          <w:sz w:val="112"/>
          <w:szCs w:val="112"/>
        </w:rPr>
      </w:pPr>
      <w:r>
        <w:rPr>
          <w:rFonts w:hint="eastAsia" w:ascii="宋体"/>
          <w:b/>
          <w:color w:val="000000"/>
          <w:sz w:val="112"/>
          <w:szCs w:val="112"/>
        </w:rPr>
        <w:t>价</w:t>
      </w:r>
    </w:p>
    <w:p w14:paraId="2960B31D">
      <w:pPr>
        <w:jc w:val="center"/>
        <w:rPr>
          <w:rFonts w:hint="eastAsia"/>
          <w:b/>
          <w:color w:val="000000"/>
          <w:sz w:val="112"/>
          <w:szCs w:val="112"/>
          <w:lang w:val="en-US" w:eastAsia="zh-CN"/>
        </w:rPr>
      </w:pPr>
      <w:r>
        <w:rPr>
          <w:rFonts w:hint="eastAsia"/>
          <w:b/>
          <w:color w:val="000000"/>
          <w:sz w:val="112"/>
          <w:szCs w:val="112"/>
          <w:lang w:val="en-US" w:eastAsia="zh-CN"/>
        </w:rPr>
        <w:t>文</w:t>
      </w:r>
    </w:p>
    <w:p w14:paraId="251E4B8C">
      <w:pPr>
        <w:jc w:val="center"/>
        <w:rPr>
          <w:rFonts w:hint="eastAsia" w:eastAsia="宋体"/>
          <w:b/>
          <w:color w:val="000000"/>
          <w:sz w:val="112"/>
          <w:szCs w:val="112"/>
          <w:lang w:eastAsia="zh-CN"/>
        </w:rPr>
      </w:pPr>
      <w:r>
        <w:rPr>
          <w:rFonts w:hint="eastAsia"/>
          <w:b/>
          <w:color w:val="000000"/>
          <w:sz w:val="112"/>
          <w:szCs w:val="112"/>
          <w:lang w:val="en-US" w:eastAsia="zh-CN"/>
        </w:rPr>
        <w:t>件</w:t>
      </w:r>
    </w:p>
    <w:p w14:paraId="305C8076">
      <w:pPr>
        <w:spacing w:line="360" w:lineRule="auto"/>
        <w:rPr>
          <w:rFonts w:hint="eastAsia" w:ascii="宋体"/>
          <w:b/>
          <w:bCs/>
          <w:color w:val="000000"/>
          <w:sz w:val="24"/>
        </w:rPr>
      </w:pPr>
    </w:p>
    <w:p w14:paraId="1364FA80">
      <w:pPr>
        <w:spacing w:line="360" w:lineRule="auto"/>
        <w:rPr>
          <w:rFonts w:hint="eastAsia" w:ascii="宋体"/>
          <w:b/>
          <w:bCs/>
          <w:color w:val="000000"/>
          <w:sz w:val="24"/>
        </w:rPr>
      </w:pPr>
    </w:p>
    <w:p w14:paraId="06E55EE9">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14:paraId="19DE208A">
      <w:pPr>
        <w:spacing w:line="400" w:lineRule="exact"/>
        <w:jc w:val="center"/>
        <w:rPr>
          <w:rFonts w:hint="eastAsia" w:ascii="宋体" w:hAnsi="宋体"/>
          <w:b/>
          <w:bCs/>
          <w:color w:val="000000"/>
          <w:sz w:val="32"/>
          <w:lang w:eastAsia="zh-CN"/>
        </w:rPr>
      </w:pPr>
    </w:p>
    <w:p w14:paraId="0C1E3EE4">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2024年12月</w:t>
      </w:r>
    </w:p>
    <w:p w14:paraId="44B4764E">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14:paraId="3A1BB2E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p>
    <w:p w14:paraId="7D36038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b/>
          <w:color w:val="auto"/>
          <w:sz w:val="36"/>
          <w:szCs w:val="36"/>
        </w:rPr>
        <w:t>询价通知书</w:t>
      </w:r>
    </w:p>
    <w:p w14:paraId="1DE23AAD">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bCs/>
          <w:sz w:val="28"/>
          <w:szCs w:val="28"/>
          <w:lang w:val="en-US" w:eastAsia="zh-CN"/>
        </w:rPr>
        <w:t>动态血压仪壹台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14:paraId="27D09E3C">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14:paraId="5EFF1E4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动态血压仪</w:t>
      </w:r>
      <w:r>
        <w:rPr>
          <w:rFonts w:hint="eastAsia" w:ascii="宋体"/>
          <w:b/>
          <w:color w:val="000000"/>
          <w:sz w:val="28"/>
          <w:szCs w:val="28"/>
        </w:rPr>
        <w:t>采购项目</w:t>
      </w:r>
    </w:p>
    <w:p w14:paraId="6CE01AFA">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YLXZYYY2024YNGW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p w14:paraId="4B0F67A0">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4.7万元</w:t>
      </w:r>
    </w:p>
    <w:p w14:paraId="0F1C24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cs="宋体"/>
          <w:b/>
          <w:bCs/>
          <w:color w:val="auto"/>
          <w:sz w:val="28"/>
          <w:szCs w:val="28"/>
          <w:u w:val="single"/>
          <w:lang w:val="en-US" w:eastAsia="zh-CN"/>
        </w:rPr>
        <w:t>4.7</w:t>
      </w:r>
      <w:r>
        <w:rPr>
          <w:rFonts w:hint="eastAsia" w:ascii="宋体" w:hAnsi="宋体" w:eastAsia="宋体" w:cs="宋体"/>
          <w:color w:val="auto"/>
          <w:sz w:val="28"/>
          <w:szCs w:val="28"/>
          <w:lang w:val="en-US" w:eastAsia="zh-CN"/>
        </w:rPr>
        <w:t>万元</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超过预算的报价无效</w:t>
      </w:r>
      <w:r>
        <w:rPr>
          <w:rFonts w:hint="eastAsia" w:ascii="宋体" w:hAnsi="宋体" w:cs="宋体"/>
          <w:color w:val="auto"/>
          <w:sz w:val="28"/>
          <w:szCs w:val="28"/>
          <w:lang w:val="en-US" w:eastAsia="zh-CN"/>
        </w:rPr>
        <w:t>。</w:t>
      </w:r>
    </w:p>
    <w:p w14:paraId="29C67F3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14:paraId="3D5AB56A">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14:paraId="4AEC389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14:paraId="68AC259F">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14:paraId="1E6E56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14:paraId="722E6364">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14:paraId="373F0D9E">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14:paraId="782FC57D">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14:paraId="3ABEB165">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14:paraId="0410E2C1">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14:paraId="61BDDA01">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14:paraId="768C4E1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14:paraId="3A3EB80A">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14:paraId="3EA7DBC1">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14:paraId="1F0F6549">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14:paraId="3B04C72B">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14:paraId="6233D1D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14:paraId="6A3E752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14:paraId="6F7CDBF8">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14:paraId="40D12C40">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14:paraId="6104BABE">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14:paraId="5D1C6A4D">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14:paraId="079F7A02">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14:paraId="12A34D7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14:paraId="26015888">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14:paraId="3870F33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14:paraId="202AD6C6">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14:paraId="60313A61">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14:paraId="7FD294C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14:paraId="200EAD4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14:paraId="49B5A3F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14:paraId="2BDF719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14:paraId="2562DC1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14:paraId="513EB2D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14:paraId="0632E8E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14:paraId="6897B539">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14:paraId="63746D78">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14:paraId="27673CB2">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14:paraId="2C5D84FA">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14:paraId="1991902D">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14:paraId="765D8FB1">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14:paraId="1EBF3867">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2024</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06</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8:30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2024</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10 </w:t>
      </w:r>
      <w:r>
        <w:rPr>
          <w:rFonts w:hint="eastAsia" w:ascii="宋体" w:hAnsi="宋体" w:eastAsia="宋体" w:cs="宋体"/>
          <w:color w:val="auto"/>
          <w:sz w:val="28"/>
          <w:szCs w:val="28"/>
        </w:rPr>
        <w:t>日</w:t>
      </w:r>
      <w:r>
        <w:rPr>
          <w:rFonts w:hint="eastAsia" w:ascii="宋体" w:hAnsi="宋体" w:cs="宋体"/>
          <w:color w:val="auto"/>
          <w:sz w:val="28"/>
          <w:szCs w:val="28"/>
          <w:lang w:eastAsia="zh-CN"/>
        </w:rPr>
        <w:t>上</w:t>
      </w:r>
      <w:r>
        <w:rPr>
          <w:rFonts w:hint="eastAsia" w:ascii="宋体" w:hAnsi="宋体" w:cs="宋体"/>
          <w:color w:val="auto"/>
          <w:sz w:val="28"/>
          <w:szCs w:val="28"/>
          <w:u w:val="single"/>
          <w:lang w:eastAsia="zh-CN"/>
        </w:rPr>
        <w:t>午</w:t>
      </w:r>
      <w:r>
        <w:rPr>
          <w:rFonts w:hint="eastAsia" w:ascii="宋体" w:hAnsi="宋体" w:cs="宋体"/>
          <w:color w:val="auto"/>
          <w:sz w:val="28"/>
          <w:szCs w:val="28"/>
          <w:u w:val="single"/>
          <w:lang w:val="en-US" w:eastAsia="zh-CN"/>
        </w:rPr>
        <w:t>10:00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14:paraId="7F8DDF12">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14:paraId="7760FAC7">
      <w:pPr>
        <w:keepNext w:val="0"/>
        <w:keepLines w:val="0"/>
        <w:pageBreakBefore w:val="0"/>
        <w:kinsoku/>
        <w:wordWrap/>
        <w:overflowPunct/>
        <w:topLinePunct w:val="0"/>
        <w:autoSpaceDE/>
        <w:autoSpaceDN/>
        <w:bidi w:val="0"/>
        <w:spacing w:line="360" w:lineRule="auto"/>
        <w:ind w:firstLine="560" w:firstLineChars="200"/>
        <w:rPr>
          <w:rFonts w:hint="default"/>
          <w:lang w:val="en-US" w:eastAsia="zh-CN"/>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14:paraId="6FA5FBF4">
      <w:pPr>
        <w:ind w:firstLine="6160" w:firstLineChars="2200"/>
        <w:rPr>
          <w:rFonts w:hint="eastAsia" w:ascii="宋体" w:hAnsi="宋体" w:eastAsia="宋体" w:cs="宋体"/>
          <w:color w:val="auto"/>
          <w:sz w:val="28"/>
          <w:szCs w:val="28"/>
          <w:lang w:val="en-US" w:eastAsia="zh-CN"/>
        </w:rPr>
      </w:pPr>
    </w:p>
    <w:p w14:paraId="4F12C4D0">
      <w:pPr>
        <w:ind w:firstLine="6160" w:firstLineChars="2200"/>
        <w:rPr>
          <w:rFonts w:hint="eastAsia" w:ascii="宋体" w:hAnsi="宋体" w:eastAsia="宋体" w:cs="宋体"/>
          <w:color w:val="auto"/>
          <w:sz w:val="28"/>
          <w:szCs w:val="28"/>
          <w:lang w:val="en-US" w:eastAsia="zh-CN"/>
        </w:rPr>
      </w:pPr>
    </w:p>
    <w:p w14:paraId="13E06F23">
      <w:pPr>
        <w:rPr>
          <w:rFonts w:hint="eastAsia" w:ascii="宋体" w:hAnsi="宋体" w:eastAsia="宋体" w:cs="宋体"/>
          <w:color w:val="auto"/>
          <w:sz w:val="28"/>
          <w:szCs w:val="28"/>
          <w:lang w:val="en-US" w:eastAsia="zh-CN"/>
        </w:rPr>
      </w:pPr>
    </w:p>
    <w:p w14:paraId="49F2CE1B">
      <w:pPr>
        <w:ind w:firstLine="6160" w:firstLineChars="2200"/>
        <w:rPr>
          <w:rFonts w:hint="eastAsia" w:ascii="宋体" w:hAnsi="宋体" w:eastAsia="宋体" w:cs="宋体"/>
          <w:color w:val="auto"/>
          <w:sz w:val="28"/>
          <w:szCs w:val="28"/>
          <w:lang w:val="en-US" w:eastAsia="zh-CN"/>
        </w:rPr>
        <w:sectPr>
          <w:headerReference r:id="rId3" w:type="default"/>
          <w:pgSz w:w="13224" w:h="16838"/>
          <w:pgMar w:top="1440" w:right="1800" w:bottom="1440" w:left="1800" w:header="851" w:footer="992" w:gutter="0"/>
          <w:pgNumType w:fmt="numberInDash"/>
          <w:cols w:space="720" w:num="1"/>
          <w:docGrid w:type="lines" w:linePitch="312" w:charSpace="0"/>
        </w:sectPr>
      </w:pPr>
    </w:p>
    <w:p w14:paraId="24369DF2">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14:paraId="5B59A151">
      <w:pPr>
        <w:pStyle w:val="6"/>
        <w:rPr>
          <w:rFonts w:hint="eastAsia"/>
          <w:lang w:val="en-US" w:eastAsia="zh-CN"/>
        </w:rPr>
      </w:pPr>
    </w:p>
    <w:p w14:paraId="5930CF8D">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动态血压仪</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项目编号：</w:t>
      </w:r>
      <w:r>
        <w:rPr>
          <w:rFonts w:hint="eastAsia" w:ascii="宋体"/>
          <w:b/>
          <w:color w:val="000000"/>
          <w:sz w:val="30"/>
          <w:szCs w:val="30"/>
          <w:lang w:val="en-US" w:eastAsia="zh-CN"/>
        </w:rPr>
        <w:t>YLXZYYY2024YNGW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bookmarkStart w:id="0" w:name="_GoBack"/>
      <w:bookmarkEnd w:id="0"/>
    </w:p>
    <w:tbl>
      <w:tblPr>
        <w:tblStyle w:val="8"/>
        <w:tblW w:w="13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1724"/>
        <w:gridCol w:w="1550"/>
        <w:gridCol w:w="1600"/>
        <w:gridCol w:w="1834"/>
      </w:tblGrid>
      <w:tr w14:paraId="4BF6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40872581">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14:paraId="23477660">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品目</w:t>
            </w:r>
            <w:r>
              <w:rPr>
                <w:rFonts w:hint="eastAsia" w:ascii="宋体" w:hAnsi="宋体" w:eastAsia="宋体" w:cs="宋体"/>
                <w:color w:val="auto"/>
                <w:sz w:val="28"/>
                <w:szCs w:val="28"/>
                <w:vertAlign w:val="baseline"/>
                <w:lang w:val="en-US" w:eastAsia="zh-CN"/>
              </w:rPr>
              <w:t>名称</w:t>
            </w:r>
          </w:p>
        </w:tc>
        <w:tc>
          <w:tcPr>
            <w:tcW w:w="1772" w:type="dxa"/>
            <w:noWrap w:val="0"/>
            <w:vAlign w:val="top"/>
          </w:tcPr>
          <w:p w14:paraId="41CDBAA2">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14:paraId="013CC06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14:paraId="56B674D7">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724" w:type="dxa"/>
            <w:noWrap w:val="0"/>
            <w:vAlign w:val="top"/>
          </w:tcPr>
          <w:p w14:paraId="0E5D7056">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单价</w:t>
            </w:r>
            <w:r>
              <w:rPr>
                <w:rFonts w:hint="eastAsia" w:ascii="宋体" w:hAnsi="宋体" w:eastAsia="宋体" w:cs="宋体"/>
                <w:color w:val="auto"/>
                <w:sz w:val="28"/>
                <w:szCs w:val="28"/>
                <w:vertAlign w:val="baseline"/>
                <w:lang w:val="en-US" w:eastAsia="zh-CN"/>
              </w:rPr>
              <w:t>（元）</w:t>
            </w:r>
          </w:p>
        </w:tc>
        <w:tc>
          <w:tcPr>
            <w:tcW w:w="1550" w:type="dxa"/>
            <w:noWrap w:val="0"/>
            <w:vAlign w:val="top"/>
          </w:tcPr>
          <w:p w14:paraId="794617AB">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合计价格</w:t>
            </w:r>
          </w:p>
        </w:tc>
        <w:tc>
          <w:tcPr>
            <w:tcW w:w="1600" w:type="dxa"/>
            <w:noWrap w:val="0"/>
            <w:vAlign w:val="top"/>
          </w:tcPr>
          <w:p w14:paraId="69B5941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1834" w:type="dxa"/>
            <w:noWrap w:val="0"/>
            <w:vAlign w:val="top"/>
          </w:tcPr>
          <w:p w14:paraId="191AB0BE">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14:paraId="18C1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14:paraId="5BCD46E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14:paraId="4AEECD1E">
            <w:pPr>
              <w:jc w:val="center"/>
              <w:rPr>
                <w:rFonts w:hint="default" w:ascii="宋体" w:hAnsi="宋体" w:eastAsia="宋体" w:cs="宋体"/>
                <w:color w:val="auto"/>
                <w:sz w:val="28"/>
                <w:szCs w:val="28"/>
                <w:vertAlign w:val="baseline"/>
                <w:lang w:val="en-US" w:eastAsia="zh-CN"/>
              </w:rPr>
            </w:pPr>
          </w:p>
          <w:p w14:paraId="2466CF61">
            <w:pPr>
              <w:jc w:val="center"/>
              <w:rPr>
                <w:rFonts w:hint="default" w:ascii="宋体" w:hAnsi="宋体" w:eastAsia="宋体" w:cs="宋体"/>
                <w:color w:val="auto"/>
                <w:sz w:val="28"/>
                <w:szCs w:val="28"/>
                <w:vertAlign w:val="baseline"/>
                <w:lang w:val="en-US" w:eastAsia="zh-CN"/>
              </w:rPr>
            </w:pPr>
          </w:p>
          <w:p w14:paraId="103AB1DC">
            <w:pPr>
              <w:jc w:val="center"/>
              <w:rPr>
                <w:rFonts w:hint="default" w:ascii="宋体" w:hAnsi="宋体" w:eastAsia="宋体" w:cs="宋体"/>
                <w:color w:val="auto"/>
                <w:sz w:val="28"/>
                <w:szCs w:val="28"/>
                <w:vertAlign w:val="baseline"/>
                <w:lang w:val="en-US" w:eastAsia="zh-CN"/>
              </w:rPr>
            </w:pPr>
          </w:p>
          <w:p w14:paraId="59B7AFF2">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14:paraId="7FBF8AB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14:paraId="0DE6AC98">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14:paraId="5F90F35B">
            <w:pPr>
              <w:jc w:val="center"/>
              <w:rPr>
                <w:rFonts w:hint="default" w:ascii="宋体" w:hAnsi="宋体" w:eastAsia="宋体" w:cs="宋体"/>
                <w:color w:val="auto"/>
                <w:sz w:val="28"/>
                <w:szCs w:val="28"/>
                <w:vertAlign w:val="baseline"/>
                <w:lang w:val="en-US" w:eastAsia="zh-CN"/>
              </w:rPr>
            </w:pPr>
          </w:p>
        </w:tc>
        <w:tc>
          <w:tcPr>
            <w:tcW w:w="1724" w:type="dxa"/>
            <w:noWrap w:val="0"/>
            <w:vAlign w:val="center"/>
          </w:tcPr>
          <w:p w14:paraId="6482C01B">
            <w:pPr>
              <w:jc w:val="center"/>
              <w:rPr>
                <w:rFonts w:hint="default" w:ascii="宋体" w:hAnsi="宋体" w:eastAsia="宋体" w:cs="宋体"/>
                <w:color w:val="auto"/>
                <w:sz w:val="28"/>
                <w:szCs w:val="28"/>
                <w:vertAlign w:val="baseline"/>
                <w:lang w:val="en-US" w:eastAsia="zh-CN"/>
              </w:rPr>
            </w:pPr>
          </w:p>
        </w:tc>
        <w:tc>
          <w:tcPr>
            <w:tcW w:w="1550" w:type="dxa"/>
            <w:noWrap w:val="0"/>
            <w:vAlign w:val="center"/>
          </w:tcPr>
          <w:p w14:paraId="19E275CE">
            <w:pPr>
              <w:jc w:val="center"/>
              <w:rPr>
                <w:rFonts w:hint="default" w:ascii="宋体" w:hAnsi="宋体" w:eastAsia="宋体" w:cs="宋体"/>
                <w:color w:val="auto"/>
                <w:sz w:val="28"/>
                <w:szCs w:val="28"/>
                <w:vertAlign w:val="baseline"/>
                <w:lang w:val="en-US" w:eastAsia="zh-CN"/>
              </w:rPr>
            </w:pPr>
          </w:p>
        </w:tc>
        <w:tc>
          <w:tcPr>
            <w:tcW w:w="1600" w:type="dxa"/>
            <w:noWrap w:val="0"/>
            <w:vAlign w:val="center"/>
          </w:tcPr>
          <w:p w14:paraId="01F4AF5C">
            <w:pPr>
              <w:jc w:val="center"/>
              <w:rPr>
                <w:rFonts w:hint="default" w:ascii="宋体" w:hAnsi="宋体" w:eastAsia="宋体" w:cs="宋体"/>
                <w:color w:val="auto"/>
                <w:sz w:val="28"/>
                <w:szCs w:val="28"/>
                <w:vertAlign w:val="baseline"/>
                <w:lang w:val="en-US" w:eastAsia="zh-CN"/>
              </w:rPr>
            </w:pPr>
          </w:p>
        </w:tc>
        <w:tc>
          <w:tcPr>
            <w:tcW w:w="1834" w:type="dxa"/>
            <w:noWrap w:val="0"/>
            <w:vAlign w:val="center"/>
          </w:tcPr>
          <w:p w14:paraId="65C77B65">
            <w:pPr>
              <w:jc w:val="center"/>
              <w:rPr>
                <w:rFonts w:hint="default" w:ascii="宋体" w:hAnsi="宋体" w:eastAsia="宋体" w:cs="宋体"/>
                <w:color w:val="auto"/>
                <w:sz w:val="28"/>
                <w:szCs w:val="28"/>
                <w:vertAlign w:val="baseline"/>
                <w:lang w:val="en-US" w:eastAsia="zh-CN"/>
              </w:rPr>
            </w:pPr>
          </w:p>
        </w:tc>
      </w:tr>
      <w:tr w14:paraId="4AD6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55C497F7">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2963" w:type="dxa"/>
            <w:gridSpan w:val="8"/>
            <w:noWrap w:val="0"/>
            <w:vAlign w:val="top"/>
          </w:tcPr>
          <w:p w14:paraId="76015542">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r>
              <w:rPr>
                <w:rFonts w:hint="eastAsia" w:ascii="宋体" w:hAnsi="宋体" w:cs="宋体"/>
                <w:color w:val="auto"/>
                <w:sz w:val="28"/>
                <w:szCs w:val="28"/>
                <w:vertAlign w:val="baseline"/>
                <w:lang w:val="en-US" w:eastAsia="zh-CN"/>
              </w:rPr>
              <w:t>本报价单报价均为</w:t>
            </w:r>
            <w:r>
              <w:rPr>
                <w:rFonts w:hint="eastAsia" w:ascii="宋体" w:hAnsi="宋体" w:eastAsia="宋体" w:cs="宋体"/>
                <w:color w:val="auto"/>
                <w:sz w:val="28"/>
                <w:szCs w:val="28"/>
                <w:vertAlign w:val="baseline"/>
                <w:lang w:val="en-US" w:eastAsia="zh-CN"/>
              </w:rPr>
              <w:t>人民币报价；</w:t>
            </w:r>
          </w:p>
          <w:p w14:paraId="1896E9E8">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r>
              <w:rPr>
                <w:rFonts w:hint="eastAsia" w:ascii="宋体" w:hAnsi="宋体" w:cs="宋体"/>
                <w:color w:val="auto"/>
                <w:sz w:val="28"/>
                <w:szCs w:val="28"/>
                <w:vertAlign w:val="baseline"/>
                <w:lang w:val="en-US" w:eastAsia="zh-CN"/>
              </w:rPr>
              <w:t>等</w:t>
            </w:r>
            <w:r>
              <w:rPr>
                <w:rFonts w:hint="eastAsia" w:ascii="宋体" w:hAnsi="宋体" w:eastAsia="宋体" w:cs="宋体"/>
                <w:color w:val="auto"/>
                <w:sz w:val="28"/>
                <w:szCs w:val="28"/>
                <w:vertAlign w:val="baseline"/>
                <w:lang w:val="en-US" w:eastAsia="zh-CN"/>
              </w:rPr>
              <w:t>；</w:t>
            </w:r>
          </w:p>
          <w:p w14:paraId="706C4CDE">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r>
              <w:rPr>
                <w:rFonts w:hint="eastAsia" w:ascii="宋体" w:hAnsi="宋体" w:cs="宋体"/>
                <w:color w:val="auto"/>
                <w:sz w:val="28"/>
                <w:szCs w:val="28"/>
                <w:vertAlign w:val="baseline"/>
                <w:lang w:val="en-US" w:eastAsia="zh-CN"/>
              </w:rPr>
              <w:t>备注栏中应标明具体型号及生产厂家；</w:t>
            </w:r>
          </w:p>
          <w:p w14:paraId="4C2074C3">
            <w:pPr>
              <w:pStyle w:val="6"/>
              <w:ind w:left="0" w:leftChars="0" w:firstLine="0" w:firstLineChars="0"/>
              <w:rPr>
                <w:rFonts w:hint="default"/>
                <w:lang w:val="en-US" w:eastAsia="zh-CN"/>
              </w:rPr>
            </w:pPr>
            <w:r>
              <w:rPr>
                <w:rFonts w:hint="eastAsia" w:ascii="宋体" w:hAnsi="宋体" w:cs="宋体"/>
                <w:color w:val="auto"/>
                <w:sz w:val="28"/>
                <w:szCs w:val="28"/>
                <w:vertAlign w:val="baseline"/>
                <w:lang w:val="en-US" w:eastAsia="zh-CN"/>
              </w:rPr>
              <w:t>4、报价需为单台价格;</w:t>
            </w:r>
          </w:p>
        </w:tc>
      </w:tr>
    </w:tbl>
    <w:p w14:paraId="5F869CED">
      <w:pPr>
        <w:jc w:val="left"/>
        <w:rPr>
          <w:rFonts w:hint="default" w:ascii="宋体" w:hAnsi="宋体" w:eastAsia="宋体" w:cs="宋体"/>
          <w:color w:val="auto"/>
          <w:sz w:val="28"/>
          <w:szCs w:val="28"/>
          <w:lang w:val="en-US" w:eastAsia="zh-CN"/>
        </w:rPr>
      </w:pPr>
    </w:p>
    <w:p w14:paraId="5BDCC1B6">
      <w:pPr>
        <w:pStyle w:val="2"/>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14:paraId="5AF6A51C">
      <w:pPr>
        <w:jc w:val="both"/>
        <w:rPr>
          <w:rFonts w:hint="eastAsia"/>
          <w:b/>
          <w:bCs/>
          <w:sz w:val="32"/>
          <w:szCs w:val="32"/>
          <w:lang w:val="en-US" w:eastAsia="zh-CN"/>
        </w:rPr>
      </w:pPr>
    </w:p>
    <w:p w14:paraId="6118FB09">
      <w:pPr>
        <w:jc w:val="center"/>
        <w:rPr>
          <w:rFonts w:hint="eastAsia"/>
          <w:lang w:val="en-US" w:eastAsia="zh-CN"/>
        </w:rPr>
      </w:pPr>
      <w:r>
        <w:rPr>
          <w:rFonts w:hint="eastAsia"/>
          <w:b/>
          <w:bCs/>
          <w:sz w:val="32"/>
          <w:szCs w:val="32"/>
          <w:lang w:val="en-US" w:eastAsia="zh-CN"/>
        </w:rPr>
        <w:t>采购项目清单及技术参数要求</w:t>
      </w:r>
    </w:p>
    <w:p w14:paraId="6DA69EDB">
      <w:pPr>
        <w:numPr>
          <w:ilvl w:val="0"/>
          <w:numId w:val="1"/>
        </w:numPr>
        <w:jc w:val="left"/>
        <w:rPr>
          <w:rFonts w:hint="eastAsia"/>
          <w:b/>
          <w:bCs/>
          <w:sz w:val="30"/>
          <w:szCs w:val="30"/>
          <w:lang w:val="en-US" w:eastAsia="zh-CN"/>
        </w:rPr>
      </w:pPr>
      <w:r>
        <w:rPr>
          <w:rFonts w:hint="eastAsia"/>
          <w:b/>
          <w:bCs/>
          <w:sz w:val="30"/>
          <w:szCs w:val="30"/>
          <w:lang w:val="en-US" w:eastAsia="zh-CN"/>
        </w:rPr>
        <w:t>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14:paraId="4822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14:paraId="1336FBD7">
            <w:pPr>
              <w:bidi w:val="0"/>
              <w:rPr>
                <w:rFonts w:hint="eastAsia"/>
                <w:b/>
                <w:bCs/>
                <w:sz w:val="24"/>
                <w:szCs w:val="24"/>
              </w:rPr>
            </w:pPr>
            <w:r>
              <w:rPr>
                <w:rFonts w:hint="eastAsia"/>
                <w:b/>
                <w:bCs/>
                <w:sz w:val="24"/>
                <w:szCs w:val="24"/>
              </w:rPr>
              <w:t>序号</w:t>
            </w:r>
          </w:p>
        </w:tc>
        <w:tc>
          <w:tcPr>
            <w:tcW w:w="3467" w:type="dxa"/>
            <w:noWrap w:val="0"/>
            <w:vAlign w:val="center"/>
          </w:tcPr>
          <w:p w14:paraId="01A7B925">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14:paraId="15F8F571">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14:paraId="73C70C2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14:paraId="21F4AA67">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14:paraId="4C835788">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14:paraId="2BC2629B">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4A20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14:paraId="44A4467D">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3467" w:type="dxa"/>
            <w:noWrap w:val="0"/>
            <w:vAlign w:val="center"/>
          </w:tcPr>
          <w:p w14:paraId="643EA656">
            <w:pPr>
              <w:jc w:val="center"/>
              <w:rPr>
                <w:rFonts w:hint="default" w:ascii="宋体" w:hAnsi="宋体" w:eastAsia="宋体" w:cs="宋体"/>
                <w:b/>
                <w:bCs/>
                <w:color w:val="auto"/>
                <w:sz w:val="24"/>
                <w:szCs w:val="24"/>
                <w:lang w:val="en-US" w:eastAsia="zh-CN"/>
              </w:rPr>
            </w:pPr>
            <w:r>
              <w:rPr>
                <w:rFonts w:hint="eastAsia"/>
                <w:b/>
                <w:bCs/>
                <w:sz w:val="28"/>
                <w:szCs w:val="28"/>
                <w:lang w:val="en-US" w:eastAsia="zh-CN"/>
              </w:rPr>
              <w:t>动态血压仪</w:t>
            </w:r>
          </w:p>
        </w:tc>
        <w:tc>
          <w:tcPr>
            <w:tcW w:w="1514" w:type="dxa"/>
            <w:noWrap w:val="0"/>
            <w:vAlign w:val="center"/>
          </w:tcPr>
          <w:p w14:paraId="6D7B7DA7">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1672" w:type="dxa"/>
            <w:noWrap w:val="0"/>
            <w:vAlign w:val="center"/>
          </w:tcPr>
          <w:p w14:paraId="74857B4A">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47000</w:t>
            </w:r>
          </w:p>
        </w:tc>
        <w:tc>
          <w:tcPr>
            <w:tcW w:w="1452" w:type="dxa"/>
            <w:noWrap w:val="0"/>
            <w:vAlign w:val="center"/>
          </w:tcPr>
          <w:p w14:paraId="25BFAFC1">
            <w:pPr>
              <w:jc w:val="center"/>
              <w:rPr>
                <w:rFonts w:hint="eastAsia" w:ascii="宋体" w:hAnsi="宋体" w:eastAsia="宋体" w:cs="宋体"/>
                <w:color w:val="auto"/>
                <w:sz w:val="24"/>
                <w:szCs w:val="24"/>
              </w:rPr>
            </w:pPr>
          </w:p>
        </w:tc>
      </w:tr>
    </w:tbl>
    <w:p w14:paraId="55F522D5">
      <w:pPr>
        <w:jc w:val="left"/>
        <w:rPr>
          <w:rFonts w:hint="eastAsia"/>
          <w:b/>
          <w:bCs/>
          <w:sz w:val="30"/>
          <w:szCs w:val="30"/>
          <w:lang w:val="en-US" w:eastAsia="zh-CN"/>
        </w:rPr>
      </w:pPr>
    </w:p>
    <w:p w14:paraId="28265889">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X="-87" w:tblpY="327"/>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43"/>
        <w:gridCol w:w="8159"/>
      </w:tblGrid>
      <w:tr w14:paraId="4B36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7" w:type="dxa"/>
            <w:noWrap w:val="0"/>
            <w:vAlign w:val="center"/>
          </w:tcPr>
          <w:p w14:paraId="226213CC">
            <w:pPr>
              <w:jc w:val="center"/>
              <w:rPr>
                <w:rFonts w:hint="eastAsia" w:ascii="宋体" w:hAnsi="宋体"/>
                <w:color w:val="auto"/>
                <w:sz w:val="24"/>
                <w:szCs w:val="24"/>
              </w:rPr>
            </w:pPr>
            <w:r>
              <w:rPr>
                <w:rFonts w:hint="eastAsia" w:ascii="宋体" w:hAnsi="宋体"/>
                <w:color w:val="auto"/>
                <w:sz w:val="24"/>
                <w:szCs w:val="24"/>
              </w:rPr>
              <w:t>序号</w:t>
            </w:r>
          </w:p>
        </w:tc>
        <w:tc>
          <w:tcPr>
            <w:tcW w:w="1143" w:type="dxa"/>
            <w:noWrap w:val="0"/>
            <w:vAlign w:val="center"/>
          </w:tcPr>
          <w:p w14:paraId="3C717E88">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159" w:type="dxa"/>
            <w:noWrap w:val="0"/>
            <w:vAlign w:val="center"/>
          </w:tcPr>
          <w:p w14:paraId="5FAF8D47">
            <w:pPr>
              <w:jc w:val="center"/>
              <w:rPr>
                <w:rFonts w:hint="eastAsia" w:ascii="宋体" w:hAnsi="宋体" w:eastAsia="宋体"/>
                <w:color w:val="auto"/>
                <w:sz w:val="24"/>
                <w:szCs w:val="24"/>
                <w:lang w:eastAsia="zh-CN"/>
              </w:rPr>
            </w:pPr>
            <w:r>
              <w:rPr>
                <w:rFonts w:hint="eastAsia" w:ascii="宋体" w:hAnsi="宋体"/>
                <w:b/>
                <w:bCs/>
                <w:color w:val="auto"/>
                <w:sz w:val="24"/>
                <w:szCs w:val="24"/>
              </w:rPr>
              <w:t>功能及技术参数</w:t>
            </w:r>
            <w:r>
              <w:rPr>
                <w:rFonts w:hint="eastAsia" w:ascii="宋体" w:hAnsi="宋体"/>
                <w:b/>
                <w:bCs/>
                <w:color w:val="auto"/>
                <w:sz w:val="24"/>
                <w:szCs w:val="24"/>
                <w:lang w:eastAsia="zh-CN"/>
              </w:rPr>
              <w:t>要求</w:t>
            </w:r>
          </w:p>
        </w:tc>
      </w:tr>
      <w:tr w14:paraId="5E20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dxa"/>
            <w:noWrap w:val="0"/>
            <w:vAlign w:val="center"/>
          </w:tcPr>
          <w:p w14:paraId="7CB8BCE1">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143" w:type="dxa"/>
            <w:noWrap w:val="0"/>
            <w:vAlign w:val="center"/>
          </w:tcPr>
          <w:p w14:paraId="19932145">
            <w:pPr>
              <w:widowControl/>
              <w:jc w:val="center"/>
              <w:rPr>
                <w:rFonts w:hint="eastAsia" w:ascii="宋体" w:hAnsi="宋体" w:eastAsia="宋体" w:cs="宋体"/>
                <w:color w:val="auto"/>
                <w:sz w:val="24"/>
                <w:szCs w:val="24"/>
                <w:lang w:val="en-US" w:eastAsia="zh-CN"/>
              </w:rPr>
            </w:pPr>
            <w:r>
              <w:rPr>
                <w:rFonts w:hint="eastAsia"/>
                <w:b/>
                <w:bCs/>
                <w:sz w:val="28"/>
                <w:szCs w:val="28"/>
                <w:lang w:val="en-US" w:eastAsia="zh-CN"/>
              </w:rPr>
              <w:t>动态血压仪</w:t>
            </w:r>
          </w:p>
        </w:tc>
        <w:tc>
          <w:tcPr>
            <w:tcW w:w="8159" w:type="dxa"/>
            <w:noWrap w:val="0"/>
            <w:vAlign w:val="center"/>
          </w:tcPr>
          <w:p w14:paraId="6F70D6D8">
            <w:p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rPr>
              <w:t>1、</w:t>
            </w:r>
            <w:r>
              <w:rPr>
                <w:rFonts w:hint="eastAsia" w:ascii="宋体" w:hAnsi="宋体" w:cs="宋体"/>
                <w:b/>
                <w:bCs/>
                <w:color w:val="000000"/>
                <w:sz w:val="24"/>
                <w:szCs w:val="24"/>
                <w:lang w:val="en-US" w:eastAsia="zh-CN"/>
              </w:rPr>
              <w:t>应具备测量</w:t>
            </w:r>
            <w:r>
              <w:rPr>
                <w:rFonts w:hint="eastAsia" w:ascii="宋体" w:hAnsi="宋体" w:cs="宋体"/>
                <w:b/>
                <w:bCs/>
                <w:color w:val="000000"/>
                <w:sz w:val="24"/>
                <w:szCs w:val="24"/>
              </w:rPr>
              <w:t>收缩压、舒张压、心率</w:t>
            </w:r>
            <w:r>
              <w:rPr>
                <w:rFonts w:hint="eastAsia" w:ascii="宋体" w:hAnsi="宋体" w:cs="宋体"/>
                <w:b/>
                <w:bCs/>
                <w:color w:val="000000"/>
                <w:sz w:val="24"/>
                <w:szCs w:val="24"/>
                <w:lang w:val="en-US" w:eastAsia="zh-CN"/>
              </w:rPr>
              <w:t>等功能；</w:t>
            </w:r>
          </w:p>
          <w:p w14:paraId="237DDBFE">
            <w:pPr>
              <w:spacing w:line="360" w:lineRule="auto"/>
              <w:rPr>
                <w:rFonts w:hint="eastAsia" w:ascii="宋体" w:hAnsi="宋体" w:cs="宋体"/>
                <w:b/>
                <w:bCs/>
                <w:color w:val="000000"/>
                <w:sz w:val="24"/>
                <w:szCs w:val="24"/>
                <w:lang w:eastAsia="zh-CN"/>
              </w:rPr>
            </w:pPr>
            <w:r>
              <w:rPr>
                <w:rFonts w:hint="eastAsia" w:ascii="宋体" w:hAnsi="宋体" w:cs="宋体"/>
                <w:b/>
                <w:bCs/>
                <w:color w:val="000000"/>
                <w:sz w:val="24"/>
                <w:szCs w:val="24"/>
              </w:rPr>
              <w:t>2、测量精度±3mmHg</w:t>
            </w:r>
            <w:r>
              <w:rPr>
                <w:rFonts w:hint="eastAsia" w:ascii="宋体" w:hAnsi="宋体" w:cs="宋体"/>
                <w:b/>
                <w:bCs/>
                <w:color w:val="000000"/>
                <w:sz w:val="24"/>
                <w:szCs w:val="24"/>
                <w:lang w:eastAsia="zh-CN"/>
              </w:rPr>
              <w:t>；</w:t>
            </w:r>
          </w:p>
          <w:p w14:paraId="29695799">
            <w:pPr>
              <w:spacing w:line="360" w:lineRule="auto"/>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val="en-US" w:eastAsia="zh-CN"/>
              </w:rPr>
              <w:t>3、</w:t>
            </w:r>
            <w:r>
              <w:rPr>
                <w:rFonts w:hint="eastAsia" w:ascii="宋体" w:hAnsi="宋体" w:cs="宋体"/>
                <w:b/>
                <w:bCs/>
                <w:color w:val="000000"/>
                <w:sz w:val="24"/>
                <w:szCs w:val="24"/>
              </w:rPr>
              <w:t>测量范围：收缩压 60-290mmHg</w:t>
            </w:r>
            <w:r>
              <w:rPr>
                <w:rFonts w:hint="eastAsia" w:ascii="宋体" w:hAnsi="宋体" w:cs="宋体"/>
                <w:b/>
                <w:bCs/>
                <w:color w:val="000000"/>
                <w:sz w:val="24"/>
                <w:szCs w:val="24"/>
                <w:lang w:eastAsia="zh-CN"/>
              </w:rPr>
              <w:t>；</w:t>
            </w:r>
            <w:r>
              <w:rPr>
                <w:rFonts w:hint="eastAsia" w:ascii="宋体" w:hAnsi="宋体" w:cs="宋体"/>
                <w:b/>
                <w:bCs/>
                <w:color w:val="000000"/>
                <w:sz w:val="24"/>
                <w:szCs w:val="24"/>
              </w:rPr>
              <w:t>舒张压30-195mmHg</w:t>
            </w:r>
            <w:r>
              <w:rPr>
                <w:rFonts w:hint="eastAsia" w:ascii="宋体" w:hAnsi="宋体" w:cs="宋体"/>
                <w:b/>
                <w:bCs/>
                <w:color w:val="000000"/>
                <w:sz w:val="24"/>
                <w:szCs w:val="24"/>
                <w:lang w:eastAsia="zh-CN"/>
              </w:rPr>
              <w:t>；</w:t>
            </w:r>
            <w:r>
              <w:rPr>
                <w:rFonts w:hint="eastAsia" w:ascii="宋体" w:hAnsi="宋体" w:cs="宋体"/>
                <w:b/>
                <w:bCs/>
                <w:color w:val="000000"/>
                <w:sz w:val="24"/>
                <w:szCs w:val="24"/>
              </w:rPr>
              <w:t>最大充气压300mmHg</w:t>
            </w:r>
            <w:r>
              <w:rPr>
                <w:rFonts w:hint="eastAsia" w:ascii="宋体" w:hAnsi="宋体" w:cs="宋体"/>
                <w:b/>
                <w:bCs/>
                <w:color w:val="000000"/>
                <w:sz w:val="24"/>
                <w:szCs w:val="24"/>
                <w:lang w:eastAsia="zh-CN"/>
              </w:rPr>
              <w:t>；</w:t>
            </w:r>
            <w:r>
              <w:rPr>
                <w:rFonts w:hint="eastAsia" w:ascii="宋体" w:hAnsi="宋体" w:cs="宋体"/>
                <w:b/>
                <w:bCs/>
                <w:color w:val="000000"/>
                <w:sz w:val="24"/>
                <w:szCs w:val="24"/>
              </w:rPr>
              <w:t>心率范围40-240bpm</w:t>
            </w:r>
            <w:r>
              <w:rPr>
                <w:rFonts w:hint="eastAsia" w:ascii="宋体" w:hAnsi="宋体" w:cs="宋体"/>
                <w:b/>
                <w:bCs/>
                <w:color w:val="000000"/>
                <w:sz w:val="24"/>
                <w:szCs w:val="24"/>
                <w:lang w:eastAsia="zh-CN"/>
              </w:rPr>
              <w:t>；</w:t>
            </w:r>
          </w:p>
          <w:p w14:paraId="2773891F">
            <w:p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4</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需</w:t>
            </w:r>
            <w:r>
              <w:rPr>
                <w:rFonts w:hint="eastAsia" w:ascii="宋体" w:hAnsi="宋体" w:cs="宋体"/>
                <w:b/>
                <w:bCs/>
                <w:color w:val="000000"/>
                <w:sz w:val="24"/>
                <w:szCs w:val="24"/>
              </w:rPr>
              <w:t>可自由设定日夜时间间隔</w:t>
            </w: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可设定间隔数≥</w:t>
            </w:r>
            <w:r>
              <w:rPr>
                <w:rFonts w:hint="eastAsia" w:ascii="宋体" w:hAnsi="宋体" w:cs="宋体"/>
                <w:b/>
                <w:bCs/>
                <w:color w:val="000000"/>
                <w:sz w:val="24"/>
                <w:szCs w:val="24"/>
              </w:rPr>
              <w:t>4个</w:t>
            </w:r>
            <w:r>
              <w:rPr>
                <w:rFonts w:hint="eastAsia" w:ascii="宋体" w:hAnsi="宋体" w:cs="宋体"/>
                <w:b/>
                <w:bCs/>
                <w:color w:val="000000"/>
                <w:sz w:val="24"/>
                <w:szCs w:val="24"/>
                <w:lang w:eastAsia="zh-CN"/>
              </w:rPr>
              <w:t>；</w:t>
            </w:r>
          </w:p>
          <w:p w14:paraId="4FA1FDC9">
            <w:pPr>
              <w:spacing w:line="360" w:lineRule="auto"/>
              <w:rPr>
                <w:rFonts w:hint="default" w:ascii="宋体" w:hAnsi="宋体" w:eastAsia="宋体" w:cs="宋体"/>
                <w:b/>
                <w:bCs/>
                <w:color w:val="auto"/>
                <w:sz w:val="24"/>
                <w:szCs w:val="24"/>
                <w:lang w:val="en-US" w:eastAsia="zh-CN"/>
              </w:rPr>
            </w:pPr>
            <w:r>
              <w:rPr>
                <w:rFonts w:hint="eastAsia" w:ascii="宋体" w:hAnsi="宋体" w:cs="宋体"/>
                <w:b/>
                <w:bCs/>
                <w:color w:val="000000"/>
                <w:sz w:val="24"/>
                <w:szCs w:val="24"/>
                <w:lang w:val="en-US" w:eastAsia="zh-CN"/>
              </w:rPr>
              <w:t>5</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需具备</w:t>
            </w:r>
            <w:r>
              <w:rPr>
                <w:rFonts w:hint="eastAsia" w:ascii="宋体" w:hAnsi="宋体" w:cs="宋体"/>
                <w:b/>
                <w:bCs/>
                <w:color w:val="000000"/>
                <w:sz w:val="24"/>
                <w:szCs w:val="24"/>
              </w:rPr>
              <w:t>每小时</w:t>
            </w:r>
            <w:r>
              <w:rPr>
                <w:rFonts w:hint="eastAsia" w:ascii="宋体" w:hAnsi="宋体" w:cs="宋体"/>
                <w:b/>
                <w:bCs/>
                <w:color w:val="000000"/>
                <w:sz w:val="24"/>
                <w:szCs w:val="24"/>
                <w:lang w:val="en-US" w:eastAsia="zh-CN"/>
              </w:rPr>
              <w:t>设定</w:t>
            </w:r>
            <w:r>
              <w:rPr>
                <w:rFonts w:hint="eastAsia" w:ascii="宋体" w:hAnsi="宋体" w:cs="宋体"/>
                <w:b/>
                <w:bCs/>
                <w:color w:val="000000"/>
                <w:sz w:val="24"/>
                <w:szCs w:val="24"/>
              </w:rPr>
              <w:t>测量</w:t>
            </w:r>
            <w:r>
              <w:rPr>
                <w:rFonts w:hint="eastAsia" w:ascii="宋体" w:hAnsi="宋体" w:cs="宋体"/>
                <w:b/>
                <w:bCs/>
                <w:color w:val="000000"/>
                <w:sz w:val="24"/>
                <w:szCs w:val="24"/>
                <w:lang w:val="en-US" w:eastAsia="zh-CN"/>
              </w:rPr>
              <w:t>间隔功能，</w:t>
            </w:r>
            <w:r>
              <w:rPr>
                <w:rFonts w:hint="eastAsia" w:ascii="宋体" w:hAnsi="宋体" w:cs="宋体"/>
                <w:b/>
                <w:bCs/>
                <w:color w:val="auto"/>
                <w:sz w:val="24"/>
                <w:szCs w:val="24"/>
                <w:lang w:val="en-US" w:eastAsia="zh-CN"/>
              </w:rPr>
              <w:t>设定间隔≥10个/小时；</w:t>
            </w:r>
          </w:p>
          <w:p w14:paraId="6F6C445E">
            <w:pPr>
              <w:spacing w:line="360" w:lineRule="auto"/>
              <w:rPr>
                <w:rFonts w:hint="eastAsia" w:ascii="宋体" w:hAnsi="宋体" w:eastAsia="宋体" w:cs="宋体"/>
                <w:b/>
                <w:bCs/>
                <w:sz w:val="24"/>
                <w:szCs w:val="24"/>
                <w:lang w:val="en-US" w:eastAsia="zh-CN"/>
              </w:rPr>
            </w:pP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需具备</w:t>
            </w:r>
            <w:r>
              <w:rPr>
                <w:rFonts w:hint="eastAsia" w:ascii="宋体" w:hAnsi="宋体" w:cs="宋体"/>
                <w:b/>
                <w:bCs/>
                <w:color w:val="auto"/>
                <w:sz w:val="24"/>
                <w:szCs w:val="24"/>
              </w:rPr>
              <w:t>测量数值</w:t>
            </w:r>
            <w:r>
              <w:rPr>
                <w:rFonts w:hint="eastAsia" w:ascii="宋体" w:hAnsi="宋体" w:cs="宋体"/>
                <w:b/>
                <w:bCs/>
                <w:color w:val="auto"/>
                <w:sz w:val="24"/>
                <w:szCs w:val="24"/>
                <w:lang w:val="en-US" w:eastAsia="zh-CN"/>
              </w:rPr>
              <w:t>储存功能</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储存数据≥</w:t>
            </w:r>
            <w:r>
              <w:rPr>
                <w:rFonts w:hint="eastAsia" w:ascii="宋体" w:hAnsi="宋体" w:cs="宋体"/>
                <w:b/>
                <w:bCs/>
                <w:color w:val="auto"/>
                <w:sz w:val="24"/>
                <w:szCs w:val="24"/>
              </w:rPr>
              <w:t>300组</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储存</w:t>
            </w:r>
            <w:r>
              <w:rPr>
                <w:rFonts w:hint="eastAsia" w:ascii="宋体" w:hAnsi="宋体" w:cs="宋体"/>
                <w:b/>
                <w:bCs/>
                <w:color w:val="auto"/>
                <w:sz w:val="24"/>
                <w:szCs w:val="24"/>
              </w:rPr>
              <w:t>数据</w:t>
            </w:r>
            <w:r>
              <w:rPr>
                <w:rFonts w:hint="eastAsia" w:ascii="宋体" w:hAnsi="宋体" w:cs="宋体"/>
                <w:b/>
                <w:bCs/>
                <w:color w:val="auto"/>
                <w:sz w:val="24"/>
                <w:szCs w:val="24"/>
                <w:lang w:val="en-US" w:eastAsia="zh-CN"/>
              </w:rPr>
              <w:t>应</w:t>
            </w:r>
            <w:r>
              <w:rPr>
                <w:rFonts w:hint="eastAsia" w:ascii="宋体" w:hAnsi="宋体" w:cs="宋体"/>
                <w:b/>
                <w:bCs/>
                <w:color w:val="auto"/>
                <w:sz w:val="24"/>
                <w:szCs w:val="24"/>
              </w:rPr>
              <w:t>包含</w:t>
            </w:r>
            <w:r>
              <w:rPr>
                <w:rFonts w:hint="eastAsia" w:ascii="宋体" w:hAnsi="宋体" w:cs="宋体"/>
                <w:b/>
                <w:bCs/>
                <w:color w:val="auto"/>
                <w:sz w:val="24"/>
                <w:szCs w:val="24"/>
                <w:lang w:val="en-US" w:eastAsia="zh-CN"/>
              </w:rPr>
              <w:t>但不限</w:t>
            </w:r>
            <w:r>
              <w:rPr>
                <w:rFonts w:hint="eastAsia" w:ascii="宋体" w:hAnsi="宋体" w:cs="宋体"/>
                <w:b/>
                <w:bCs/>
                <w:sz w:val="24"/>
                <w:szCs w:val="24"/>
                <w:lang w:val="en-US" w:eastAsia="zh-CN"/>
              </w:rPr>
              <w:t>于</w:t>
            </w:r>
            <w:r>
              <w:rPr>
                <w:rFonts w:hint="eastAsia" w:ascii="宋体" w:hAnsi="宋体" w:cs="宋体"/>
                <w:b/>
                <w:bCs/>
                <w:sz w:val="24"/>
                <w:szCs w:val="24"/>
              </w:rPr>
              <w:t>日期、时间、收缩压、舒张压、心率以及测量方式</w:t>
            </w:r>
            <w:r>
              <w:rPr>
                <w:rFonts w:hint="eastAsia" w:ascii="宋体" w:hAnsi="宋体" w:cs="宋体"/>
                <w:b/>
                <w:bCs/>
                <w:sz w:val="24"/>
                <w:szCs w:val="24"/>
                <w:lang w:val="en-US" w:eastAsia="zh-CN"/>
              </w:rPr>
              <w:t>等；</w:t>
            </w:r>
          </w:p>
          <w:p w14:paraId="5F45DF6A">
            <w:pPr>
              <w:spacing w:line="360" w:lineRule="auto"/>
              <w:rPr>
                <w:rFonts w:ascii="宋体" w:hAnsi="宋体" w:cs="宋体"/>
                <w:b/>
                <w:bCs/>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、工作环境温度：+10℃—+40℃</w:t>
            </w:r>
            <w:r>
              <w:rPr>
                <w:rFonts w:hint="eastAsia" w:ascii="宋体" w:hAnsi="宋体" w:cs="宋体"/>
                <w:b/>
                <w:bCs/>
                <w:sz w:val="24"/>
                <w:szCs w:val="24"/>
                <w:lang w:eastAsia="zh-CN"/>
              </w:rPr>
              <w:t>；</w:t>
            </w:r>
            <w:r>
              <w:rPr>
                <w:rFonts w:hint="eastAsia" w:ascii="宋体" w:hAnsi="宋体" w:cs="宋体"/>
                <w:b/>
                <w:bCs/>
                <w:sz w:val="24"/>
                <w:szCs w:val="24"/>
              </w:rPr>
              <w:t>工作环境湿度：15%-90%</w:t>
            </w:r>
          </w:p>
          <w:p w14:paraId="75A608D3">
            <w:pPr>
              <w:spacing w:line="360" w:lineRule="auto"/>
              <w:rPr>
                <w:rFonts w:hint="eastAsia" w:ascii="宋体" w:hAnsi="宋体" w:cs="宋体"/>
                <w:b/>
                <w:bCs/>
                <w:sz w:val="24"/>
                <w:szCs w:val="24"/>
                <w:lang w:eastAsia="zh-CN"/>
              </w:rPr>
            </w:pPr>
            <w:r>
              <w:rPr>
                <w:rFonts w:hint="eastAsia" w:ascii="宋体" w:hAnsi="宋体" w:cs="宋体"/>
                <w:b/>
                <w:bCs/>
                <w:sz w:val="24"/>
                <w:szCs w:val="24"/>
                <w:lang w:val="en-US" w:eastAsia="zh-CN"/>
              </w:rPr>
              <w:t>8</w:t>
            </w:r>
            <w:r>
              <w:rPr>
                <w:rFonts w:hint="eastAsia" w:ascii="宋体" w:hAnsi="宋体" w:cs="宋体"/>
                <w:b/>
                <w:bCs/>
                <w:sz w:val="24"/>
                <w:szCs w:val="24"/>
              </w:rPr>
              <w:t>、</w:t>
            </w:r>
            <w:r>
              <w:rPr>
                <w:rFonts w:hint="eastAsia" w:ascii="宋体" w:hAnsi="宋体" w:cs="宋体"/>
                <w:b/>
                <w:bCs/>
                <w:sz w:val="24"/>
                <w:szCs w:val="24"/>
                <w:lang w:val="en-US" w:eastAsia="zh-CN"/>
              </w:rPr>
              <w:t>需具备内置电源（内置蓄电池或安装</w:t>
            </w:r>
            <w:r>
              <w:rPr>
                <w:rFonts w:hint="eastAsia" w:ascii="宋体" w:hAnsi="宋体" w:cs="宋体"/>
                <w:b/>
                <w:bCs/>
                <w:sz w:val="24"/>
                <w:szCs w:val="24"/>
              </w:rPr>
              <w:t>碱性</w:t>
            </w:r>
            <w:r>
              <w:rPr>
                <w:rFonts w:hint="eastAsia" w:ascii="宋体" w:hAnsi="宋体" w:cs="宋体"/>
                <w:b/>
                <w:bCs/>
                <w:sz w:val="24"/>
                <w:szCs w:val="24"/>
                <w:lang w:val="en-US" w:eastAsia="zh-CN"/>
              </w:rPr>
              <w:t>干电池）</w:t>
            </w:r>
            <w:r>
              <w:rPr>
                <w:rFonts w:hint="eastAsia" w:ascii="宋体" w:hAnsi="宋体" w:cs="宋体"/>
                <w:b/>
                <w:bCs/>
                <w:sz w:val="24"/>
                <w:szCs w:val="24"/>
              </w:rPr>
              <w:t>连续监测</w:t>
            </w:r>
            <w:r>
              <w:rPr>
                <w:rFonts w:hint="eastAsia" w:ascii="宋体" w:hAnsi="宋体" w:cs="宋体"/>
                <w:b/>
                <w:bCs/>
                <w:sz w:val="24"/>
                <w:szCs w:val="24"/>
                <w:lang w:val="en-US" w:eastAsia="zh-CN"/>
              </w:rPr>
              <w:t>时间</w:t>
            </w:r>
            <w:r>
              <w:rPr>
                <w:rFonts w:hint="eastAsia" w:ascii="宋体" w:hAnsi="宋体" w:cs="宋体"/>
                <w:b/>
                <w:bCs/>
                <w:color w:val="auto"/>
                <w:sz w:val="24"/>
                <w:szCs w:val="24"/>
                <w:lang w:val="en-US" w:eastAsia="zh-CN"/>
              </w:rPr>
              <w:t>≥</w:t>
            </w:r>
            <w:r>
              <w:rPr>
                <w:rFonts w:hint="eastAsia" w:ascii="宋体" w:hAnsi="宋体" w:cs="宋体"/>
                <w:b/>
                <w:bCs/>
                <w:sz w:val="24"/>
                <w:szCs w:val="24"/>
              </w:rPr>
              <w:t>24小时</w:t>
            </w:r>
            <w:r>
              <w:rPr>
                <w:rFonts w:hint="eastAsia" w:ascii="宋体" w:hAnsi="宋体" w:cs="宋体"/>
                <w:b/>
                <w:bCs/>
                <w:sz w:val="24"/>
                <w:szCs w:val="24"/>
                <w:lang w:eastAsia="zh-CN"/>
              </w:rPr>
              <w:t>；</w:t>
            </w:r>
          </w:p>
          <w:p w14:paraId="46431203">
            <w:pPr>
              <w:spacing w:line="360" w:lineRule="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9</w:t>
            </w:r>
            <w:r>
              <w:rPr>
                <w:rFonts w:hint="eastAsia" w:ascii="宋体" w:hAnsi="宋体" w:cs="宋体"/>
                <w:b/>
                <w:bCs/>
                <w:sz w:val="24"/>
                <w:szCs w:val="24"/>
              </w:rPr>
              <w:t>、</w:t>
            </w:r>
            <w:r>
              <w:rPr>
                <w:rFonts w:hint="eastAsia" w:ascii="宋体" w:hAnsi="宋体" w:cs="宋体"/>
                <w:b/>
                <w:bCs/>
                <w:sz w:val="24"/>
                <w:szCs w:val="24"/>
                <w:lang w:val="en-US" w:eastAsia="zh-CN"/>
              </w:rPr>
              <w:t>需具备</w:t>
            </w:r>
            <w:r>
              <w:rPr>
                <w:rFonts w:hint="eastAsia" w:ascii="宋体" w:hAnsi="宋体" w:cs="宋体"/>
                <w:b/>
                <w:bCs/>
                <w:sz w:val="24"/>
                <w:szCs w:val="24"/>
              </w:rPr>
              <w:t>报告首页样式</w:t>
            </w:r>
            <w:r>
              <w:rPr>
                <w:rFonts w:hint="eastAsia" w:ascii="宋体" w:hAnsi="宋体" w:cs="宋体"/>
                <w:b/>
                <w:bCs/>
                <w:color w:val="auto"/>
                <w:sz w:val="24"/>
                <w:szCs w:val="24"/>
                <w:lang w:val="en-US" w:eastAsia="zh-CN"/>
              </w:rPr>
              <w:t>≥</w:t>
            </w:r>
            <w:r>
              <w:rPr>
                <w:rFonts w:hint="eastAsia" w:ascii="宋体" w:hAnsi="宋体" w:cs="宋体"/>
                <w:b/>
                <w:bCs/>
                <w:sz w:val="24"/>
                <w:szCs w:val="24"/>
              </w:rPr>
              <w:t>5种，并</w:t>
            </w:r>
            <w:r>
              <w:rPr>
                <w:rFonts w:hint="eastAsia" w:ascii="宋体" w:hAnsi="宋体" w:cs="宋体"/>
                <w:b/>
                <w:bCs/>
                <w:sz w:val="24"/>
                <w:szCs w:val="24"/>
                <w:lang w:val="en-US" w:eastAsia="zh-CN"/>
              </w:rPr>
              <w:t>具备报告样式</w:t>
            </w:r>
            <w:r>
              <w:rPr>
                <w:rFonts w:hint="eastAsia" w:ascii="宋体" w:hAnsi="宋体" w:cs="宋体"/>
                <w:b/>
                <w:bCs/>
                <w:sz w:val="24"/>
                <w:szCs w:val="24"/>
              </w:rPr>
              <w:t>个性化定制</w:t>
            </w:r>
            <w:r>
              <w:rPr>
                <w:rFonts w:hint="eastAsia" w:ascii="宋体" w:hAnsi="宋体" w:cs="宋体"/>
                <w:b/>
                <w:bCs/>
                <w:sz w:val="24"/>
                <w:szCs w:val="24"/>
                <w:lang w:val="en-US" w:eastAsia="zh-CN"/>
              </w:rPr>
              <w:t>功能；</w:t>
            </w:r>
          </w:p>
          <w:p w14:paraId="48E4149A">
            <w:pPr>
              <w:spacing w:line="360" w:lineRule="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10</w:t>
            </w:r>
            <w:r>
              <w:rPr>
                <w:rFonts w:hint="eastAsia" w:ascii="宋体" w:hAnsi="宋体" w:cs="宋体"/>
                <w:b/>
                <w:bCs/>
                <w:sz w:val="24"/>
                <w:szCs w:val="24"/>
              </w:rPr>
              <w:t>、</w:t>
            </w:r>
            <w:r>
              <w:rPr>
                <w:rFonts w:hint="eastAsia" w:ascii="宋体" w:hAnsi="宋体" w:cs="宋体"/>
                <w:b/>
                <w:bCs/>
                <w:sz w:val="24"/>
                <w:szCs w:val="24"/>
                <w:lang w:val="en-US" w:eastAsia="zh-CN"/>
              </w:rPr>
              <w:t>需</w:t>
            </w:r>
            <w:r>
              <w:rPr>
                <w:rFonts w:hint="eastAsia" w:ascii="宋体" w:hAnsi="宋体" w:cs="宋体"/>
                <w:b/>
                <w:bCs/>
                <w:sz w:val="24"/>
                <w:szCs w:val="24"/>
              </w:rPr>
              <w:t>可自动给出清晨血压数据统计数据</w:t>
            </w:r>
            <w:r>
              <w:rPr>
                <w:rFonts w:hint="eastAsia" w:ascii="宋体" w:hAnsi="宋体" w:cs="宋体"/>
                <w:b/>
                <w:bCs/>
                <w:sz w:val="24"/>
                <w:szCs w:val="24"/>
                <w:lang w:eastAsia="zh-CN"/>
              </w:rPr>
              <w:t>；</w:t>
            </w:r>
          </w:p>
          <w:p w14:paraId="3AD4E9B6">
            <w:pPr>
              <w:spacing w:line="360" w:lineRule="auto"/>
              <w:rPr>
                <w:rFonts w:hint="eastAsia" w:ascii="宋体" w:hAnsi="宋体" w:cs="宋体"/>
                <w:b/>
                <w:bCs/>
                <w:sz w:val="24"/>
                <w:szCs w:val="24"/>
                <w:lang w:eastAsia="zh-CN"/>
              </w:rPr>
            </w:pPr>
            <w:r>
              <w:rPr>
                <w:rFonts w:hint="eastAsia" w:ascii="宋体" w:hAnsi="宋体" w:cs="宋体"/>
                <w:b/>
                <w:bCs/>
                <w:sz w:val="24"/>
                <w:szCs w:val="24"/>
                <w:lang w:val="en-US" w:eastAsia="zh-CN"/>
              </w:rPr>
              <w:t>11、</w:t>
            </w:r>
            <w:r>
              <w:rPr>
                <w:rFonts w:hint="eastAsia" w:ascii="宋体" w:hAnsi="宋体" w:cs="宋体"/>
                <w:b/>
                <w:bCs/>
                <w:sz w:val="24"/>
                <w:szCs w:val="24"/>
              </w:rPr>
              <w:t>测量协议的数量</w:t>
            </w:r>
            <w:r>
              <w:rPr>
                <w:rFonts w:hint="eastAsia" w:ascii="宋体" w:hAnsi="宋体" w:cs="宋体"/>
                <w:b/>
                <w:bCs/>
                <w:sz w:val="24"/>
                <w:szCs w:val="24"/>
                <w:lang w:val="en-US" w:eastAsia="zh-CN"/>
              </w:rPr>
              <w:t>应</w:t>
            </w:r>
            <w:r>
              <w:rPr>
                <w:rFonts w:hint="eastAsia" w:ascii="宋体" w:hAnsi="宋体" w:cs="宋体"/>
                <w:b/>
                <w:bCs/>
                <w:sz w:val="24"/>
                <w:szCs w:val="24"/>
              </w:rPr>
              <w:t>没有限制</w:t>
            </w:r>
            <w:r>
              <w:rPr>
                <w:rFonts w:hint="eastAsia" w:ascii="宋体" w:hAnsi="宋体" w:cs="宋体"/>
                <w:b/>
                <w:bCs/>
                <w:sz w:val="24"/>
                <w:szCs w:val="24"/>
                <w:lang w:val="en-US" w:eastAsia="zh-CN"/>
              </w:rPr>
              <w:t>并</w:t>
            </w:r>
            <w:r>
              <w:rPr>
                <w:rFonts w:hint="eastAsia" w:ascii="宋体" w:hAnsi="宋体" w:cs="宋体"/>
                <w:b/>
                <w:bCs/>
                <w:sz w:val="24"/>
                <w:szCs w:val="24"/>
              </w:rPr>
              <w:t>允许对测量周期和充气频率进行编程</w:t>
            </w:r>
            <w:r>
              <w:rPr>
                <w:rFonts w:hint="eastAsia" w:ascii="宋体" w:hAnsi="宋体" w:cs="宋体"/>
                <w:b/>
                <w:bCs/>
                <w:sz w:val="24"/>
                <w:szCs w:val="24"/>
                <w:lang w:eastAsia="zh-CN"/>
              </w:rPr>
              <w:t>；</w:t>
            </w:r>
          </w:p>
          <w:p w14:paraId="5CFCDD36">
            <w:pPr>
              <w:spacing w:line="360" w:lineRule="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12、需具备配套分析软件，</w:t>
            </w:r>
            <w:r>
              <w:rPr>
                <w:rFonts w:hint="eastAsia" w:ascii="宋体" w:hAnsi="宋体" w:cs="宋体"/>
                <w:b/>
                <w:bCs/>
                <w:sz w:val="24"/>
                <w:szCs w:val="24"/>
              </w:rPr>
              <w:t>满足</w:t>
            </w:r>
            <w:r>
              <w:rPr>
                <w:rFonts w:hint="eastAsia" w:ascii="宋体" w:hAnsi="宋体" w:cs="宋体"/>
                <w:b/>
                <w:bCs/>
                <w:sz w:val="24"/>
                <w:szCs w:val="24"/>
                <w:lang w:eastAsia="zh-CN"/>
              </w:rPr>
              <w:t>或</w:t>
            </w:r>
            <w:r>
              <w:rPr>
                <w:rFonts w:hint="eastAsia" w:ascii="宋体" w:hAnsi="宋体" w:cs="宋体"/>
                <w:b/>
                <w:bCs/>
                <w:sz w:val="24"/>
                <w:szCs w:val="24"/>
              </w:rPr>
              <w:t>超过AAMI</w:t>
            </w:r>
            <w:r>
              <w:rPr>
                <w:rFonts w:ascii="宋体" w:hAnsi="宋体" w:cs="宋体"/>
                <w:b/>
                <w:bCs/>
                <w:sz w:val="24"/>
                <w:szCs w:val="24"/>
              </w:rPr>
              <w:t>/</w:t>
            </w:r>
            <w:r>
              <w:rPr>
                <w:rFonts w:hint="eastAsia" w:ascii="宋体" w:hAnsi="宋体" w:cs="宋体"/>
                <w:b/>
                <w:bCs/>
                <w:sz w:val="24"/>
                <w:szCs w:val="24"/>
              </w:rPr>
              <w:t>EHS最新的标准</w:t>
            </w:r>
            <w:r>
              <w:rPr>
                <w:rFonts w:hint="eastAsia" w:ascii="宋体" w:hAnsi="宋体" w:cs="宋体"/>
                <w:b/>
                <w:bCs/>
                <w:sz w:val="24"/>
                <w:szCs w:val="24"/>
                <w:lang w:eastAsia="zh-CN"/>
              </w:rPr>
              <w:t>；</w:t>
            </w:r>
          </w:p>
          <w:p w14:paraId="5B1A1090">
            <w:pPr>
              <w:rPr>
                <w:rFonts w:ascii="宋体" w:hAnsi="宋体"/>
              </w:rPr>
            </w:pPr>
          </w:p>
          <w:p w14:paraId="03EE4E90">
            <w:pPr>
              <w:bidi w:val="0"/>
              <w:rPr>
                <w:rFonts w:hint="eastAsia" w:ascii="宋体" w:hAnsi="宋体" w:eastAsia="宋体" w:cs="宋体"/>
                <w:color w:val="auto"/>
                <w:sz w:val="24"/>
                <w:szCs w:val="24"/>
              </w:rPr>
            </w:pPr>
          </w:p>
        </w:tc>
      </w:tr>
    </w:tbl>
    <w:p w14:paraId="6CE27A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5A7D9C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14:paraId="0245A8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05CD2B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2270D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14:paraId="183DDDEB">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14:paraId="389C79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14:paraId="03C5C5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14:paraId="4C31E3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14:paraId="3B884F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14:paraId="6B70BC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14:paraId="6D68E2F3">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14:paraId="0A725979">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14:paraId="3FE01874">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14:paraId="575986E8">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14:paraId="57496829">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14:paraId="01A26F1E">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283" w:footer="1077"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14:paraId="368694B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p>
    <w:p w14:paraId="6B0D968D">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14:paraId="22A19101">
      <w:pPr>
        <w:keepNext w:val="0"/>
        <w:keepLines w:val="0"/>
        <w:pageBreakBefore w:val="0"/>
        <w:widowControl w:val="0"/>
        <w:kinsoku/>
        <w:wordWrap/>
        <w:overflowPunct/>
        <w:topLinePunct w:val="0"/>
        <w:autoSpaceDE/>
        <w:autoSpaceDN/>
        <w:bidi w:val="0"/>
        <w:adjustRightInd/>
        <w:spacing w:line="480" w:lineRule="auto"/>
        <w:ind w:firstLine="560" w:firstLineChars="200"/>
        <w:jc w:val="center"/>
        <w:textAlignment w:val="auto"/>
        <w:rPr>
          <w:rFonts w:hint="eastAsia" w:ascii="宋体" w:hAnsi="宋体"/>
          <w:sz w:val="28"/>
          <w:szCs w:val="28"/>
        </w:rPr>
      </w:pPr>
    </w:p>
    <w:p w14:paraId="3944046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14:paraId="4CF0F17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14:paraId="506D35F2">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14:paraId="7DD58191">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14:paraId="5A1285EA">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14:paraId="080E0E9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14:paraId="5F7CB8EC">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6C9C7C7E">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14:paraId="301C361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3AB380CE">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14:paraId="4FD86EAA">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14:paraId="13DB7ACF">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14:paraId="517D60E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14:paraId="57F8685F">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14:paraId="65D40B4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14:paraId="16C4337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A7FDC93">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B5C98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73D7AD2">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5E1E144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2C4B49C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AE2928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FBB3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D55782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3270328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E6AFF8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1CA371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2AB7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05CBC618">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1A0ABC22">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14:paraId="0CFEE3F3">
      <w:pPr>
        <w:keepNext w:val="0"/>
        <w:keepLines w:val="0"/>
        <w:pageBreakBefore w:val="0"/>
        <w:widowControl w:val="0"/>
        <w:kinsoku/>
        <w:wordWrap/>
        <w:overflowPunct/>
        <w:topLinePunct w:val="0"/>
        <w:autoSpaceDE/>
        <w:autoSpaceDN/>
        <w:bidi w:val="0"/>
        <w:adjustRightInd/>
        <w:spacing w:line="480" w:lineRule="auto"/>
        <w:jc w:val="both"/>
        <w:textAlignment w:val="auto"/>
        <w:rPr>
          <w:rFonts w:hint="eastAsia" w:ascii="宋体" w:hAnsi="宋体" w:eastAsia="宋体" w:cs="宋体"/>
          <w:b/>
          <w:bCs/>
          <w:sz w:val="32"/>
        </w:rPr>
      </w:pPr>
    </w:p>
    <w:p w14:paraId="3A5C1279">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14:paraId="058531DF">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14:paraId="0949CDF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14:paraId="739295A7">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F2060AC">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14:paraId="6935C297">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14:paraId="3594872E">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CDC4ABB">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329F4C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2D7F29A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454B741A">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14:paraId="4DF15B3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B7DA389">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35D75876">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2A38231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14:paraId="0B8888AE">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14:paraId="0465B79F">
      <w:pPr>
        <w:pStyle w:val="6"/>
        <w:jc w:val="center"/>
        <w:rPr>
          <w:rFonts w:hint="eastAsia"/>
          <w:b/>
          <w:bCs/>
          <w:color w:val="auto"/>
          <w:sz w:val="30"/>
          <w:szCs w:val="30"/>
          <w:lang w:eastAsia="zh-CN"/>
        </w:rPr>
      </w:pPr>
    </w:p>
    <w:p w14:paraId="043256E8">
      <w:pPr>
        <w:pStyle w:val="6"/>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14:paraId="3AA7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14:paraId="54A4E60B">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14:paraId="3115A57C">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14:paraId="488D7E29">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14:paraId="355FD19B">
            <w:pPr>
              <w:jc w:val="center"/>
              <w:rPr>
                <w:rFonts w:hint="eastAsia" w:ascii="宋体" w:hAnsi="宋体"/>
                <w:color w:val="auto"/>
                <w:sz w:val="24"/>
              </w:rPr>
            </w:pPr>
            <w:r>
              <w:rPr>
                <w:rFonts w:hint="eastAsia" w:ascii="宋体" w:hAnsi="宋体"/>
                <w:color w:val="auto"/>
                <w:sz w:val="24"/>
              </w:rPr>
              <w:t>偏离说明</w:t>
            </w:r>
          </w:p>
        </w:tc>
      </w:tr>
      <w:tr w14:paraId="75CF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701C05A">
            <w:pPr>
              <w:jc w:val="center"/>
              <w:rPr>
                <w:rFonts w:hint="eastAsia" w:ascii="宋体" w:hAnsi="宋体"/>
                <w:color w:val="auto"/>
                <w:sz w:val="24"/>
              </w:rPr>
            </w:pPr>
          </w:p>
        </w:tc>
        <w:tc>
          <w:tcPr>
            <w:tcW w:w="3784" w:type="dxa"/>
            <w:noWrap w:val="0"/>
            <w:vAlign w:val="top"/>
          </w:tcPr>
          <w:p w14:paraId="782A7C5D">
            <w:pPr>
              <w:jc w:val="center"/>
              <w:rPr>
                <w:rFonts w:hint="eastAsia" w:ascii="宋体" w:hAnsi="宋体"/>
                <w:color w:val="auto"/>
                <w:sz w:val="24"/>
              </w:rPr>
            </w:pPr>
          </w:p>
        </w:tc>
        <w:tc>
          <w:tcPr>
            <w:tcW w:w="3234" w:type="dxa"/>
            <w:noWrap w:val="0"/>
            <w:vAlign w:val="top"/>
          </w:tcPr>
          <w:p w14:paraId="2D07E84D">
            <w:pPr>
              <w:jc w:val="center"/>
              <w:rPr>
                <w:rFonts w:hint="eastAsia" w:ascii="宋体" w:hAnsi="宋体"/>
                <w:color w:val="auto"/>
                <w:sz w:val="24"/>
              </w:rPr>
            </w:pPr>
          </w:p>
        </w:tc>
        <w:tc>
          <w:tcPr>
            <w:tcW w:w="1302" w:type="dxa"/>
            <w:noWrap w:val="0"/>
            <w:vAlign w:val="top"/>
          </w:tcPr>
          <w:p w14:paraId="12507CAF">
            <w:pPr>
              <w:jc w:val="center"/>
              <w:rPr>
                <w:rFonts w:hint="eastAsia" w:ascii="宋体" w:hAnsi="宋体"/>
                <w:color w:val="auto"/>
                <w:sz w:val="24"/>
              </w:rPr>
            </w:pPr>
          </w:p>
        </w:tc>
      </w:tr>
      <w:tr w14:paraId="6047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531E7D14">
            <w:pPr>
              <w:jc w:val="center"/>
              <w:rPr>
                <w:rFonts w:hint="eastAsia" w:ascii="宋体" w:hAnsi="宋体"/>
                <w:color w:val="auto"/>
                <w:sz w:val="24"/>
              </w:rPr>
            </w:pPr>
          </w:p>
        </w:tc>
        <w:tc>
          <w:tcPr>
            <w:tcW w:w="3784" w:type="dxa"/>
            <w:noWrap w:val="0"/>
            <w:vAlign w:val="top"/>
          </w:tcPr>
          <w:p w14:paraId="1A44C5C0">
            <w:pPr>
              <w:jc w:val="center"/>
              <w:rPr>
                <w:rFonts w:hint="eastAsia" w:ascii="宋体" w:hAnsi="宋体"/>
                <w:color w:val="auto"/>
                <w:sz w:val="24"/>
              </w:rPr>
            </w:pPr>
          </w:p>
        </w:tc>
        <w:tc>
          <w:tcPr>
            <w:tcW w:w="3234" w:type="dxa"/>
            <w:noWrap w:val="0"/>
            <w:vAlign w:val="top"/>
          </w:tcPr>
          <w:p w14:paraId="0CC78DFB">
            <w:pPr>
              <w:jc w:val="center"/>
              <w:rPr>
                <w:rFonts w:hint="eastAsia" w:ascii="宋体" w:hAnsi="宋体"/>
                <w:color w:val="auto"/>
                <w:sz w:val="24"/>
              </w:rPr>
            </w:pPr>
          </w:p>
        </w:tc>
        <w:tc>
          <w:tcPr>
            <w:tcW w:w="1302" w:type="dxa"/>
            <w:noWrap w:val="0"/>
            <w:vAlign w:val="top"/>
          </w:tcPr>
          <w:p w14:paraId="4001618B">
            <w:pPr>
              <w:jc w:val="center"/>
              <w:rPr>
                <w:rFonts w:hint="eastAsia" w:ascii="宋体" w:hAnsi="宋体"/>
                <w:color w:val="auto"/>
                <w:sz w:val="24"/>
              </w:rPr>
            </w:pPr>
          </w:p>
        </w:tc>
      </w:tr>
      <w:tr w14:paraId="4294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4EFFA6F4">
            <w:pPr>
              <w:jc w:val="center"/>
              <w:rPr>
                <w:rFonts w:hint="eastAsia" w:ascii="宋体" w:hAnsi="宋体"/>
                <w:color w:val="auto"/>
                <w:sz w:val="24"/>
              </w:rPr>
            </w:pPr>
          </w:p>
        </w:tc>
        <w:tc>
          <w:tcPr>
            <w:tcW w:w="3784" w:type="dxa"/>
            <w:noWrap w:val="0"/>
            <w:vAlign w:val="top"/>
          </w:tcPr>
          <w:p w14:paraId="7D12018D">
            <w:pPr>
              <w:jc w:val="center"/>
              <w:rPr>
                <w:rFonts w:hint="eastAsia" w:ascii="宋体" w:hAnsi="宋体"/>
                <w:color w:val="auto"/>
                <w:sz w:val="24"/>
              </w:rPr>
            </w:pPr>
          </w:p>
        </w:tc>
        <w:tc>
          <w:tcPr>
            <w:tcW w:w="3234" w:type="dxa"/>
            <w:noWrap w:val="0"/>
            <w:vAlign w:val="top"/>
          </w:tcPr>
          <w:p w14:paraId="74C23133">
            <w:pPr>
              <w:jc w:val="center"/>
              <w:rPr>
                <w:rFonts w:hint="eastAsia" w:ascii="宋体" w:hAnsi="宋体"/>
                <w:color w:val="auto"/>
                <w:sz w:val="24"/>
              </w:rPr>
            </w:pPr>
          </w:p>
        </w:tc>
        <w:tc>
          <w:tcPr>
            <w:tcW w:w="1302" w:type="dxa"/>
            <w:noWrap w:val="0"/>
            <w:vAlign w:val="top"/>
          </w:tcPr>
          <w:p w14:paraId="7FCD6EDC">
            <w:pPr>
              <w:jc w:val="center"/>
              <w:rPr>
                <w:rFonts w:hint="eastAsia" w:ascii="宋体" w:hAnsi="宋体"/>
                <w:color w:val="auto"/>
                <w:sz w:val="24"/>
              </w:rPr>
            </w:pPr>
          </w:p>
        </w:tc>
      </w:tr>
      <w:tr w14:paraId="13C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E09D661">
            <w:pPr>
              <w:jc w:val="center"/>
              <w:rPr>
                <w:rFonts w:hint="eastAsia" w:ascii="宋体" w:hAnsi="宋体"/>
                <w:color w:val="auto"/>
                <w:sz w:val="24"/>
              </w:rPr>
            </w:pPr>
          </w:p>
        </w:tc>
        <w:tc>
          <w:tcPr>
            <w:tcW w:w="3784" w:type="dxa"/>
            <w:noWrap w:val="0"/>
            <w:vAlign w:val="top"/>
          </w:tcPr>
          <w:p w14:paraId="500A5470">
            <w:pPr>
              <w:jc w:val="center"/>
              <w:rPr>
                <w:rFonts w:hint="eastAsia" w:ascii="宋体" w:hAnsi="宋体"/>
                <w:color w:val="auto"/>
                <w:sz w:val="24"/>
              </w:rPr>
            </w:pPr>
          </w:p>
        </w:tc>
        <w:tc>
          <w:tcPr>
            <w:tcW w:w="3234" w:type="dxa"/>
            <w:noWrap w:val="0"/>
            <w:vAlign w:val="top"/>
          </w:tcPr>
          <w:p w14:paraId="0756C34F">
            <w:pPr>
              <w:jc w:val="center"/>
              <w:rPr>
                <w:rFonts w:hint="eastAsia" w:ascii="宋体" w:hAnsi="宋体"/>
                <w:color w:val="auto"/>
                <w:sz w:val="24"/>
              </w:rPr>
            </w:pPr>
          </w:p>
        </w:tc>
        <w:tc>
          <w:tcPr>
            <w:tcW w:w="1302" w:type="dxa"/>
            <w:noWrap w:val="0"/>
            <w:vAlign w:val="top"/>
          </w:tcPr>
          <w:p w14:paraId="0E3E4D65">
            <w:pPr>
              <w:jc w:val="center"/>
              <w:rPr>
                <w:rFonts w:hint="eastAsia" w:ascii="宋体" w:hAnsi="宋体"/>
                <w:color w:val="auto"/>
                <w:sz w:val="24"/>
              </w:rPr>
            </w:pPr>
          </w:p>
        </w:tc>
      </w:tr>
    </w:tbl>
    <w:p w14:paraId="7F964FAC">
      <w:pPr>
        <w:pStyle w:val="6"/>
        <w:jc w:val="center"/>
        <w:rPr>
          <w:rFonts w:hint="eastAsia"/>
          <w:b/>
          <w:bCs/>
          <w:color w:val="auto"/>
          <w:sz w:val="30"/>
          <w:szCs w:val="30"/>
          <w:lang w:eastAsia="zh-CN"/>
        </w:rPr>
      </w:pPr>
    </w:p>
    <w:p w14:paraId="2DB9DEDD">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C5F9923">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14:paraId="50890C8F">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14:paraId="78846860"/>
    <w:p w14:paraId="6DCEE538"/>
    <w:p w14:paraId="19510784"/>
    <w:p w14:paraId="0727ED9A"/>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056">
    <w:pPr>
      <w:pStyle w:val="5"/>
      <w:pBdr>
        <w:bottom w:val="none" w:color="auto" w:sz="0" w:space="0"/>
      </w:pBdr>
    </w:pPr>
    <w:r>
      <w:drawing>
        <wp:anchor distT="0" distB="0" distL="114300" distR="114300" simplePos="0" relativeHeight="251660288" behindDoc="0" locked="0" layoutInCell="1" allowOverlap="1">
          <wp:simplePos x="0" y="0"/>
          <wp:positionH relativeFrom="column">
            <wp:posOffset>235585</wp:posOffset>
          </wp:positionH>
          <wp:positionV relativeFrom="paragraph">
            <wp:posOffset>95250</wp:posOffset>
          </wp:positionV>
          <wp:extent cx="1371600" cy="237490"/>
          <wp:effectExtent l="0" t="0" r="0" b="10160"/>
          <wp:wrapSquare wrapText="bothSides"/>
          <wp:docPr id="5"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-154940</wp:posOffset>
          </wp:positionH>
          <wp:positionV relativeFrom="paragraph">
            <wp:posOffset>40005</wp:posOffset>
          </wp:positionV>
          <wp:extent cx="342900" cy="342900"/>
          <wp:effectExtent l="0" t="0" r="0" b="0"/>
          <wp:wrapSquare wrapText="bothSides"/>
          <wp:docPr id="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2211"/>
                  <pic:cNvPicPr>
                    <a:picLocks noChangeAspect="1"/>
                  </pic:cNvPicPr>
                </pic:nvPicPr>
                <pic:blipFill>
                  <a:blip r:embed="rId2"/>
                  <a:stretch>
                    <a:fillRect/>
                  </a:stretch>
                </pic:blipFill>
                <pic:spPr>
                  <a:xfrm>
                    <a:off x="0" y="0"/>
                    <a:ext cx="342900" cy="342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87D1"/>
    <w:multiLevelType w:val="singleLevel"/>
    <w:tmpl w:val="618487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4F840DF"/>
    <w:rsid w:val="01C26E13"/>
    <w:rsid w:val="060F0D66"/>
    <w:rsid w:val="0716577F"/>
    <w:rsid w:val="08BC7EE1"/>
    <w:rsid w:val="08E5752B"/>
    <w:rsid w:val="09E14EBF"/>
    <w:rsid w:val="0D2C0F14"/>
    <w:rsid w:val="0F063405"/>
    <w:rsid w:val="14F840DF"/>
    <w:rsid w:val="191E6047"/>
    <w:rsid w:val="19F95204"/>
    <w:rsid w:val="1AD96558"/>
    <w:rsid w:val="1B835EB6"/>
    <w:rsid w:val="1BD94FE4"/>
    <w:rsid w:val="1F6B283A"/>
    <w:rsid w:val="214D5991"/>
    <w:rsid w:val="23830056"/>
    <w:rsid w:val="23A0440A"/>
    <w:rsid w:val="23EB1DA2"/>
    <w:rsid w:val="24225531"/>
    <w:rsid w:val="25764953"/>
    <w:rsid w:val="28880A45"/>
    <w:rsid w:val="28C668F3"/>
    <w:rsid w:val="2F9652B7"/>
    <w:rsid w:val="32DA0069"/>
    <w:rsid w:val="35CB69CC"/>
    <w:rsid w:val="3B607792"/>
    <w:rsid w:val="3EF270AB"/>
    <w:rsid w:val="41035524"/>
    <w:rsid w:val="42D32572"/>
    <w:rsid w:val="45F91CA4"/>
    <w:rsid w:val="462907DC"/>
    <w:rsid w:val="4630388E"/>
    <w:rsid w:val="46430BED"/>
    <w:rsid w:val="46BF38A3"/>
    <w:rsid w:val="476D64A6"/>
    <w:rsid w:val="4A767B3D"/>
    <w:rsid w:val="4AA246B9"/>
    <w:rsid w:val="4B8411C5"/>
    <w:rsid w:val="4E047C37"/>
    <w:rsid w:val="4F4C553B"/>
    <w:rsid w:val="501E4797"/>
    <w:rsid w:val="513122B5"/>
    <w:rsid w:val="5526593F"/>
    <w:rsid w:val="566E5D97"/>
    <w:rsid w:val="59532FF8"/>
    <w:rsid w:val="5D36645E"/>
    <w:rsid w:val="5D7F24B7"/>
    <w:rsid w:val="5DFC59C2"/>
    <w:rsid w:val="61EC051E"/>
    <w:rsid w:val="661F281A"/>
    <w:rsid w:val="6638706C"/>
    <w:rsid w:val="6B777044"/>
    <w:rsid w:val="6D601781"/>
    <w:rsid w:val="70C01024"/>
    <w:rsid w:val="70FC07BA"/>
    <w:rsid w:val="71F5280E"/>
    <w:rsid w:val="7219208E"/>
    <w:rsid w:val="77A45D7A"/>
    <w:rsid w:val="7AC103C3"/>
    <w:rsid w:val="7BFF10BB"/>
    <w:rsid w:val="7C27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line="360" w:lineRule="auto"/>
    </w:pPr>
    <w:rPr>
      <w:color w:val="FF000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Body Text First Indent"/>
    <w:basedOn w:val="3"/>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2944</Words>
  <Characters>3181</Characters>
  <Lines>0</Lines>
  <Paragraphs>0</Paragraphs>
  <TotalTime>14</TotalTime>
  <ScaleCrop>false</ScaleCrop>
  <LinksUpToDate>false</LinksUpToDate>
  <CharactersWithSpaces>3597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2024-09-30T07:20:00Z</dcterms:created>
  <dc:creator>周红文</dc:creator>
  <cp:lastModifiedBy>周红文</cp:lastModifiedBy>
  <cp:lastPrinted>2024-11-27T00:00:00Z</cp:lastPrinted>
  <dcterms:modified xsi:type="dcterms:W3CDTF">2024-12-05T10:41:57Z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049F541CA9134DF182C7C83EC63E2EFB_13</vt:lpwstr>
  </property>
</Properties>
</file>